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F2" w:rsidRDefault="00D946F2" w:rsidP="00D946F2">
      <w:pPr>
        <w:spacing w:after="0" w:line="240" w:lineRule="auto"/>
        <w:rPr>
          <w:rFonts w:asciiTheme="majorHAnsi" w:hAnsiTheme="majorHAnsi"/>
        </w:rPr>
      </w:pPr>
    </w:p>
    <w:p w:rsidR="00D946F2" w:rsidRDefault="00D946F2" w:rsidP="00D946F2">
      <w:pPr>
        <w:spacing w:after="0" w:line="240" w:lineRule="auto"/>
        <w:rPr>
          <w:rFonts w:asciiTheme="majorHAnsi" w:hAnsiTheme="majorHAnsi"/>
          <w:b/>
        </w:rPr>
      </w:pPr>
      <w:r>
        <w:rPr>
          <w:rFonts w:asciiTheme="majorHAnsi" w:hAnsiTheme="majorHAnsi"/>
          <w:b/>
        </w:rPr>
        <w:t>FOR IMMEDIATE RELEASE</w:t>
      </w:r>
    </w:p>
    <w:p w:rsidR="00D946F2" w:rsidRDefault="00D946F2" w:rsidP="00D946F2">
      <w:pPr>
        <w:spacing w:after="0" w:line="240" w:lineRule="auto"/>
        <w:rPr>
          <w:rFonts w:asciiTheme="majorHAnsi" w:hAnsiTheme="majorHAnsi"/>
          <w:b/>
        </w:rPr>
      </w:pPr>
      <w:r>
        <w:rPr>
          <w:rFonts w:asciiTheme="majorHAnsi" w:hAnsiTheme="majorHAnsi"/>
          <w:b/>
        </w:rPr>
        <w:t>Monday, April 2, 2018</w:t>
      </w:r>
    </w:p>
    <w:p w:rsidR="00D946F2" w:rsidRDefault="00D946F2" w:rsidP="00D946F2">
      <w:pPr>
        <w:spacing w:after="0" w:line="240" w:lineRule="auto"/>
        <w:rPr>
          <w:rFonts w:asciiTheme="majorHAnsi" w:hAnsiTheme="majorHAnsi"/>
          <w:b/>
        </w:rPr>
      </w:pPr>
    </w:p>
    <w:p w:rsidR="00D946F2" w:rsidRDefault="00D946F2" w:rsidP="00D946F2">
      <w:pPr>
        <w:spacing w:after="0" w:line="240" w:lineRule="auto"/>
        <w:rPr>
          <w:rFonts w:asciiTheme="majorHAnsi" w:hAnsiTheme="majorHAnsi"/>
          <w:b/>
        </w:rPr>
      </w:pPr>
      <w:r>
        <w:rPr>
          <w:rFonts w:asciiTheme="majorHAnsi" w:hAnsiTheme="majorHAnsi"/>
          <w:b/>
        </w:rPr>
        <w:t>CONTACT:</w:t>
      </w:r>
    </w:p>
    <w:p w:rsidR="00D946F2" w:rsidRDefault="00D946F2" w:rsidP="00D946F2">
      <w:pPr>
        <w:spacing w:after="0" w:line="240" w:lineRule="auto"/>
        <w:rPr>
          <w:rFonts w:asciiTheme="majorHAnsi" w:hAnsiTheme="majorHAnsi"/>
          <w:b/>
        </w:rPr>
      </w:pPr>
      <w:r>
        <w:rPr>
          <w:rFonts w:asciiTheme="majorHAnsi" w:hAnsiTheme="majorHAnsi"/>
          <w:b/>
        </w:rPr>
        <w:t xml:space="preserve">Kate </w:t>
      </w:r>
      <w:proofErr w:type="spellStart"/>
      <w:r>
        <w:rPr>
          <w:rFonts w:asciiTheme="majorHAnsi" w:hAnsiTheme="majorHAnsi"/>
          <w:b/>
        </w:rPr>
        <w:t>LeFurgy</w:t>
      </w:r>
      <w:proofErr w:type="spellEnd"/>
    </w:p>
    <w:p w:rsidR="00D946F2" w:rsidRDefault="009A691A" w:rsidP="00D946F2">
      <w:pPr>
        <w:spacing w:after="0" w:line="240" w:lineRule="auto"/>
        <w:rPr>
          <w:rFonts w:asciiTheme="majorHAnsi" w:hAnsiTheme="majorHAnsi"/>
          <w:b/>
        </w:rPr>
      </w:pPr>
      <w:r>
        <w:rPr>
          <w:rFonts w:asciiTheme="majorHAnsi" w:hAnsiTheme="majorHAnsi"/>
          <w:b/>
        </w:rPr>
        <w:t>312.</w:t>
      </w:r>
      <w:r w:rsidR="00D946F2">
        <w:rPr>
          <w:rFonts w:asciiTheme="majorHAnsi" w:hAnsiTheme="majorHAnsi"/>
          <w:b/>
        </w:rPr>
        <w:t>744.2507</w:t>
      </w:r>
    </w:p>
    <w:p w:rsidR="00D946F2" w:rsidRPr="00D946F2" w:rsidRDefault="00D946F2" w:rsidP="00D946F2">
      <w:pPr>
        <w:spacing w:after="0" w:line="240" w:lineRule="auto"/>
        <w:rPr>
          <w:rFonts w:asciiTheme="majorHAnsi" w:hAnsiTheme="majorHAnsi"/>
          <w:b/>
        </w:rPr>
      </w:pPr>
      <w:r>
        <w:rPr>
          <w:rFonts w:asciiTheme="majorHAnsi" w:hAnsiTheme="majorHAnsi"/>
          <w:b/>
        </w:rPr>
        <w:t>Kate.LeFurgy@CityofChicago.org</w:t>
      </w:r>
    </w:p>
    <w:p w:rsidR="00D946F2" w:rsidRDefault="00D946F2" w:rsidP="00D946F2">
      <w:pPr>
        <w:spacing w:after="0" w:line="240" w:lineRule="auto"/>
        <w:rPr>
          <w:rFonts w:asciiTheme="majorHAnsi" w:hAnsiTheme="majorHAnsi"/>
        </w:rPr>
      </w:pPr>
    </w:p>
    <w:p w:rsidR="00A76019" w:rsidRPr="00D946F2" w:rsidRDefault="003F7CC3" w:rsidP="00D946F2">
      <w:pPr>
        <w:spacing w:after="0" w:line="240" w:lineRule="auto"/>
        <w:jc w:val="center"/>
        <w:rPr>
          <w:rFonts w:asciiTheme="majorHAnsi" w:hAnsiTheme="majorHAnsi"/>
          <w:b/>
        </w:rPr>
      </w:pPr>
      <w:r w:rsidRPr="00D946F2">
        <w:rPr>
          <w:rFonts w:asciiTheme="majorHAnsi" w:hAnsiTheme="majorHAnsi"/>
          <w:b/>
        </w:rPr>
        <w:t xml:space="preserve">City Clerk Announces Community Based Organizations to Assist with </w:t>
      </w:r>
      <w:proofErr w:type="spellStart"/>
      <w:r w:rsidRPr="00D946F2">
        <w:rPr>
          <w:rFonts w:asciiTheme="majorHAnsi" w:hAnsiTheme="majorHAnsi"/>
          <w:b/>
        </w:rPr>
        <w:t>CityKey</w:t>
      </w:r>
      <w:proofErr w:type="spellEnd"/>
      <w:r w:rsidRPr="00D946F2">
        <w:rPr>
          <w:rFonts w:asciiTheme="majorHAnsi" w:hAnsiTheme="majorHAnsi"/>
          <w:b/>
        </w:rPr>
        <w:t xml:space="preserve"> Program</w:t>
      </w:r>
    </w:p>
    <w:p w:rsidR="003F7CC3" w:rsidRPr="007C7D44" w:rsidRDefault="00D946F2" w:rsidP="007C7D44">
      <w:pPr>
        <w:spacing w:after="0" w:line="240" w:lineRule="auto"/>
        <w:jc w:val="center"/>
        <w:rPr>
          <w:rFonts w:asciiTheme="majorHAnsi" w:hAnsiTheme="majorHAnsi"/>
          <w:i/>
        </w:rPr>
      </w:pPr>
      <w:r w:rsidRPr="007C7D44">
        <w:rPr>
          <w:rFonts w:asciiTheme="majorHAnsi" w:hAnsiTheme="majorHAnsi"/>
          <w:i/>
        </w:rPr>
        <w:t>Three o</w:t>
      </w:r>
      <w:r w:rsidR="003F7CC3" w:rsidRPr="007C7D44">
        <w:rPr>
          <w:rFonts w:asciiTheme="majorHAnsi" w:hAnsiTheme="majorHAnsi"/>
          <w:i/>
        </w:rPr>
        <w:t>rganizations were chosen through an RFP process that awarded $400,000 to be put back into their communities</w:t>
      </w:r>
    </w:p>
    <w:p w:rsidR="00D946F2" w:rsidRDefault="00D946F2" w:rsidP="00D946F2">
      <w:pPr>
        <w:spacing w:after="0" w:line="240" w:lineRule="auto"/>
        <w:rPr>
          <w:rFonts w:asciiTheme="majorHAnsi" w:hAnsiTheme="majorHAnsi"/>
          <w:i/>
        </w:rPr>
      </w:pPr>
    </w:p>
    <w:p w:rsidR="003F7CC3" w:rsidRDefault="003F7CC3">
      <w:pPr>
        <w:rPr>
          <w:rFonts w:asciiTheme="majorHAnsi" w:hAnsiTheme="majorHAnsi"/>
        </w:rPr>
      </w:pPr>
      <w:r>
        <w:rPr>
          <w:rFonts w:asciiTheme="majorHAnsi" w:hAnsiTheme="majorHAnsi"/>
        </w:rPr>
        <w:t xml:space="preserve">Chicago City Clerk Anna M. Valencia announced today the awarding of the RFP for the </w:t>
      </w:r>
      <w:r w:rsidR="009E2311">
        <w:rPr>
          <w:rFonts w:asciiTheme="majorHAnsi" w:hAnsiTheme="majorHAnsi"/>
        </w:rPr>
        <w:t xml:space="preserve">Delegate Agencies that will </w:t>
      </w:r>
      <w:r w:rsidR="009A691A">
        <w:rPr>
          <w:rFonts w:asciiTheme="majorHAnsi" w:hAnsiTheme="majorHAnsi"/>
        </w:rPr>
        <w:t>help</w:t>
      </w:r>
      <w:r w:rsidR="009E2311">
        <w:rPr>
          <w:rFonts w:asciiTheme="majorHAnsi" w:hAnsiTheme="majorHAnsi"/>
        </w:rPr>
        <w:t xml:space="preserve"> administer the </w:t>
      </w:r>
      <w:proofErr w:type="spellStart"/>
      <w:r w:rsidR="009E2311">
        <w:rPr>
          <w:rFonts w:asciiTheme="majorHAnsi" w:hAnsiTheme="majorHAnsi"/>
        </w:rPr>
        <w:t>CityKey</w:t>
      </w:r>
      <w:proofErr w:type="spellEnd"/>
      <w:r w:rsidR="009E2311">
        <w:rPr>
          <w:rFonts w:asciiTheme="majorHAnsi" w:hAnsiTheme="majorHAnsi"/>
        </w:rPr>
        <w:t xml:space="preserve"> </w:t>
      </w:r>
      <w:r w:rsidR="009A691A">
        <w:rPr>
          <w:rFonts w:asciiTheme="majorHAnsi" w:hAnsiTheme="majorHAnsi"/>
        </w:rPr>
        <w:t>P</w:t>
      </w:r>
      <w:r w:rsidR="009E2311">
        <w:rPr>
          <w:rFonts w:asciiTheme="majorHAnsi" w:hAnsiTheme="majorHAnsi"/>
        </w:rPr>
        <w:t>rogram to Catholic Charities, Phalanx Family Services and a coalition of organizations led by the Chicago</w:t>
      </w:r>
      <w:r w:rsidR="004F57DC">
        <w:rPr>
          <w:rFonts w:asciiTheme="majorHAnsi" w:hAnsiTheme="majorHAnsi"/>
        </w:rPr>
        <w:t xml:space="preserve"> Citywide</w:t>
      </w:r>
      <w:r w:rsidR="009E2311">
        <w:rPr>
          <w:rFonts w:asciiTheme="majorHAnsi" w:hAnsiTheme="majorHAnsi"/>
        </w:rPr>
        <w:t xml:space="preserve"> Literacy </w:t>
      </w:r>
      <w:r w:rsidR="004F57DC">
        <w:rPr>
          <w:rFonts w:asciiTheme="majorHAnsi" w:hAnsiTheme="majorHAnsi"/>
        </w:rPr>
        <w:t>Coalition</w:t>
      </w:r>
      <w:r w:rsidR="009E2311">
        <w:rPr>
          <w:rFonts w:asciiTheme="majorHAnsi" w:hAnsiTheme="majorHAnsi"/>
        </w:rPr>
        <w:t xml:space="preserve">. </w:t>
      </w:r>
      <w:r w:rsidR="00F36E54">
        <w:rPr>
          <w:rFonts w:asciiTheme="majorHAnsi" w:hAnsiTheme="majorHAnsi"/>
        </w:rPr>
        <w:t xml:space="preserve">The three </w:t>
      </w:r>
      <w:r w:rsidR="002E68A3">
        <w:rPr>
          <w:rFonts w:asciiTheme="majorHAnsi" w:hAnsiTheme="majorHAnsi"/>
        </w:rPr>
        <w:t xml:space="preserve">community-based </w:t>
      </w:r>
      <w:r w:rsidR="00F36E54">
        <w:rPr>
          <w:rFonts w:asciiTheme="majorHAnsi" w:hAnsiTheme="majorHAnsi"/>
        </w:rPr>
        <w:t>organizations</w:t>
      </w:r>
      <w:r w:rsidR="002E68A3">
        <w:rPr>
          <w:rFonts w:asciiTheme="majorHAnsi" w:hAnsiTheme="majorHAnsi"/>
        </w:rPr>
        <w:t>, or delegate agencies,</w:t>
      </w:r>
      <w:r w:rsidR="00F36E54">
        <w:rPr>
          <w:rFonts w:asciiTheme="majorHAnsi" w:hAnsiTheme="majorHAnsi"/>
        </w:rPr>
        <w:t xml:space="preserve"> will be awarded $</w:t>
      </w:r>
      <w:r w:rsidR="004F57DC">
        <w:rPr>
          <w:rFonts w:asciiTheme="majorHAnsi" w:hAnsiTheme="majorHAnsi"/>
        </w:rPr>
        <w:t>443,470</w:t>
      </w:r>
      <w:r w:rsidR="002E68A3">
        <w:rPr>
          <w:rFonts w:asciiTheme="majorHAnsi" w:hAnsiTheme="majorHAnsi"/>
        </w:rPr>
        <w:t xml:space="preserve"> </w:t>
      </w:r>
      <w:r w:rsidR="004F57DC">
        <w:rPr>
          <w:rFonts w:asciiTheme="majorHAnsi" w:hAnsiTheme="majorHAnsi"/>
        </w:rPr>
        <w:t xml:space="preserve">in total </w:t>
      </w:r>
      <w:r w:rsidR="002E68A3">
        <w:rPr>
          <w:rFonts w:asciiTheme="majorHAnsi" w:hAnsiTheme="majorHAnsi"/>
        </w:rPr>
        <w:t xml:space="preserve">and will function as a hub for coordination of the </w:t>
      </w:r>
      <w:proofErr w:type="spellStart"/>
      <w:r w:rsidR="002E68A3">
        <w:rPr>
          <w:rFonts w:asciiTheme="majorHAnsi" w:hAnsiTheme="majorHAnsi"/>
        </w:rPr>
        <w:t>CityKey</w:t>
      </w:r>
      <w:proofErr w:type="spellEnd"/>
      <w:r w:rsidR="002E68A3">
        <w:rPr>
          <w:rFonts w:asciiTheme="majorHAnsi" w:hAnsiTheme="majorHAnsi"/>
        </w:rPr>
        <w:t xml:space="preserve"> </w:t>
      </w:r>
      <w:r w:rsidR="004F57DC">
        <w:rPr>
          <w:rFonts w:asciiTheme="majorHAnsi" w:hAnsiTheme="majorHAnsi"/>
        </w:rPr>
        <w:t>P</w:t>
      </w:r>
      <w:r w:rsidR="002E68A3">
        <w:rPr>
          <w:rFonts w:asciiTheme="majorHAnsi" w:hAnsiTheme="majorHAnsi"/>
        </w:rPr>
        <w:t>rogram across different regions of Chicago to increase access to the ID for</w:t>
      </w:r>
      <w:r w:rsidR="009A691A">
        <w:rPr>
          <w:rFonts w:asciiTheme="majorHAnsi" w:hAnsiTheme="majorHAnsi"/>
        </w:rPr>
        <w:t xml:space="preserve"> all</w:t>
      </w:r>
      <w:r w:rsidR="002E68A3">
        <w:rPr>
          <w:rFonts w:asciiTheme="majorHAnsi" w:hAnsiTheme="majorHAnsi"/>
        </w:rPr>
        <w:t xml:space="preserve"> Chicago residents. </w:t>
      </w:r>
    </w:p>
    <w:p w:rsidR="00441B90" w:rsidRDefault="00031689" w:rsidP="00441B90">
      <w:pPr>
        <w:rPr>
          <w:rFonts w:asciiTheme="majorHAnsi" w:hAnsiTheme="majorHAnsi"/>
        </w:rPr>
      </w:pPr>
      <w:r>
        <w:rPr>
          <w:rFonts w:asciiTheme="majorHAnsi" w:hAnsiTheme="majorHAnsi"/>
        </w:rPr>
        <w:t>“</w:t>
      </w:r>
      <w:r w:rsidR="002E68A3">
        <w:rPr>
          <w:rFonts w:asciiTheme="majorHAnsi" w:hAnsiTheme="majorHAnsi"/>
        </w:rPr>
        <w:t xml:space="preserve">The </w:t>
      </w:r>
      <w:proofErr w:type="spellStart"/>
      <w:r w:rsidR="002E68A3">
        <w:rPr>
          <w:rFonts w:asciiTheme="majorHAnsi" w:hAnsiTheme="majorHAnsi"/>
        </w:rPr>
        <w:t>CityKey</w:t>
      </w:r>
      <w:proofErr w:type="spellEnd"/>
      <w:r w:rsidR="002E68A3">
        <w:rPr>
          <w:rFonts w:asciiTheme="majorHAnsi" w:hAnsiTheme="majorHAnsi"/>
        </w:rPr>
        <w:t xml:space="preserve"> is one step </w:t>
      </w:r>
      <w:r w:rsidR="00D84090">
        <w:rPr>
          <w:rFonts w:asciiTheme="majorHAnsi" w:hAnsiTheme="majorHAnsi"/>
        </w:rPr>
        <w:t>closer</w:t>
      </w:r>
      <w:r w:rsidR="002E68A3">
        <w:rPr>
          <w:rFonts w:asciiTheme="majorHAnsi" w:hAnsiTheme="majorHAnsi"/>
        </w:rPr>
        <w:t xml:space="preserve"> </w:t>
      </w:r>
      <w:r w:rsidR="009A691A">
        <w:rPr>
          <w:rFonts w:asciiTheme="majorHAnsi" w:hAnsiTheme="majorHAnsi"/>
        </w:rPr>
        <w:t>to launching citywide</w:t>
      </w:r>
      <w:r w:rsidR="002E68A3">
        <w:rPr>
          <w:rFonts w:asciiTheme="majorHAnsi" w:hAnsiTheme="majorHAnsi"/>
        </w:rPr>
        <w:t xml:space="preserve"> as we officially announce the organizations that will help us to make this program a success,” Clerk Valencia said. “</w:t>
      </w:r>
      <w:r w:rsidR="00D84090">
        <w:rPr>
          <w:rFonts w:asciiTheme="majorHAnsi" w:hAnsiTheme="majorHAnsi"/>
        </w:rPr>
        <w:t>We are thrilled to partner with such incredible organizations that</w:t>
      </w:r>
      <w:r w:rsidR="00441B90">
        <w:rPr>
          <w:rFonts w:asciiTheme="majorHAnsi" w:hAnsiTheme="majorHAnsi"/>
        </w:rPr>
        <w:t xml:space="preserve"> </w:t>
      </w:r>
      <w:r w:rsidR="000105C0">
        <w:rPr>
          <w:rFonts w:asciiTheme="majorHAnsi" w:hAnsiTheme="majorHAnsi"/>
        </w:rPr>
        <w:t xml:space="preserve">serve the many different communities that the </w:t>
      </w:r>
      <w:proofErr w:type="spellStart"/>
      <w:r w:rsidR="000105C0">
        <w:rPr>
          <w:rFonts w:asciiTheme="majorHAnsi" w:hAnsiTheme="majorHAnsi"/>
        </w:rPr>
        <w:t>CityKey</w:t>
      </w:r>
      <w:proofErr w:type="spellEnd"/>
      <w:r w:rsidR="000105C0">
        <w:rPr>
          <w:rFonts w:asciiTheme="majorHAnsi" w:hAnsiTheme="majorHAnsi"/>
        </w:rPr>
        <w:t xml:space="preserve"> is meant to impact both programmatically and geographically.</w:t>
      </w:r>
      <w:r w:rsidR="00441B90">
        <w:rPr>
          <w:rFonts w:asciiTheme="majorHAnsi" w:hAnsiTheme="majorHAnsi"/>
        </w:rPr>
        <w:t>”</w:t>
      </w:r>
    </w:p>
    <w:p w:rsidR="00F25FE0" w:rsidRDefault="00F25FE0" w:rsidP="00441B90">
      <w:pPr>
        <w:rPr>
          <w:rFonts w:asciiTheme="majorHAnsi" w:hAnsiTheme="majorHAnsi"/>
        </w:rPr>
      </w:pPr>
      <w:r>
        <w:rPr>
          <w:rFonts w:asciiTheme="majorHAnsi" w:hAnsiTheme="majorHAnsi"/>
        </w:rPr>
        <w:t>The delegat</w:t>
      </w:r>
      <w:r w:rsidR="00441B90">
        <w:rPr>
          <w:rFonts w:asciiTheme="majorHAnsi" w:hAnsiTheme="majorHAnsi"/>
        </w:rPr>
        <w:t>e</w:t>
      </w:r>
      <w:r>
        <w:rPr>
          <w:rFonts w:asciiTheme="majorHAnsi" w:hAnsiTheme="majorHAnsi"/>
        </w:rPr>
        <w:t xml:space="preserve"> agencies will be responsible for:</w:t>
      </w:r>
    </w:p>
    <w:p w:rsidR="00F25FE0" w:rsidRPr="00F25FE0" w:rsidRDefault="00F25FE0" w:rsidP="00F25FE0">
      <w:pPr>
        <w:pStyle w:val="ListParagraph"/>
        <w:numPr>
          <w:ilvl w:val="0"/>
          <w:numId w:val="2"/>
        </w:numPr>
        <w:rPr>
          <w:rFonts w:asciiTheme="majorHAnsi" w:hAnsiTheme="majorHAnsi"/>
        </w:rPr>
      </w:pPr>
      <w:r w:rsidRPr="00F25FE0">
        <w:rPr>
          <w:rFonts w:asciiTheme="majorHAnsi" w:hAnsiTheme="majorHAnsi"/>
        </w:rPr>
        <w:t>Conduct</w:t>
      </w:r>
      <w:r>
        <w:rPr>
          <w:rFonts w:asciiTheme="majorHAnsi" w:hAnsiTheme="majorHAnsi"/>
        </w:rPr>
        <w:t>ing</w:t>
      </w:r>
      <w:r w:rsidRPr="00F25FE0">
        <w:rPr>
          <w:rFonts w:asciiTheme="majorHAnsi" w:hAnsiTheme="majorHAnsi"/>
        </w:rPr>
        <w:t xml:space="preserve"> community outreach activities to educate residents on the program;</w:t>
      </w:r>
    </w:p>
    <w:p w:rsidR="00F25FE0" w:rsidRPr="00F25FE0" w:rsidRDefault="00F25FE0" w:rsidP="00F25FE0">
      <w:pPr>
        <w:pStyle w:val="ListParagraph"/>
        <w:numPr>
          <w:ilvl w:val="0"/>
          <w:numId w:val="2"/>
        </w:numPr>
        <w:rPr>
          <w:rFonts w:asciiTheme="majorHAnsi" w:hAnsiTheme="majorHAnsi"/>
        </w:rPr>
      </w:pPr>
      <w:r w:rsidRPr="00F25FE0">
        <w:rPr>
          <w:rFonts w:asciiTheme="majorHAnsi" w:hAnsiTheme="majorHAnsi"/>
        </w:rPr>
        <w:t>Aid</w:t>
      </w:r>
      <w:r>
        <w:rPr>
          <w:rFonts w:asciiTheme="majorHAnsi" w:hAnsiTheme="majorHAnsi"/>
        </w:rPr>
        <w:t>ing</w:t>
      </w:r>
      <w:r w:rsidRPr="00F25FE0">
        <w:rPr>
          <w:rFonts w:asciiTheme="majorHAnsi" w:hAnsiTheme="majorHAnsi"/>
        </w:rPr>
        <w:t xml:space="preserve"> </w:t>
      </w:r>
      <w:proofErr w:type="spellStart"/>
      <w:r w:rsidRPr="00F25FE0">
        <w:rPr>
          <w:rFonts w:asciiTheme="majorHAnsi" w:hAnsiTheme="majorHAnsi"/>
        </w:rPr>
        <w:t>CityKey</w:t>
      </w:r>
      <w:proofErr w:type="spellEnd"/>
      <w:r w:rsidRPr="00F25FE0">
        <w:rPr>
          <w:rFonts w:asciiTheme="majorHAnsi" w:hAnsiTheme="majorHAnsi"/>
        </w:rPr>
        <w:t xml:space="preserve"> applicants in collecting the necessary documents to apply for the program; and,</w:t>
      </w:r>
    </w:p>
    <w:p w:rsidR="00F25FE0" w:rsidRPr="00F25FE0" w:rsidRDefault="00F25FE0" w:rsidP="00F25FE0">
      <w:pPr>
        <w:pStyle w:val="ListParagraph"/>
        <w:numPr>
          <w:ilvl w:val="0"/>
          <w:numId w:val="2"/>
        </w:numPr>
        <w:rPr>
          <w:rFonts w:asciiTheme="majorHAnsi" w:hAnsiTheme="majorHAnsi"/>
        </w:rPr>
      </w:pPr>
      <w:r w:rsidRPr="00F25FE0">
        <w:rPr>
          <w:rFonts w:asciiTheme="majorHAnsi" w:hAnsiTheme="majorHAnsi"/>
        </w:rPr>
        <w:t>Staff</w:t>
      </w:r>
      <w:r>
        <w:rPr>
          <w:rFonts w:asciiTheme="majorHAnsi" w:hAnsiTheme="majorHAnsi"/>
        </w:rPr>
        <w:t>ing</w:t>
      </w:r>
      <w:r w:rsidRPr="00F25FE0">
        <w:rPr>
          <w:rFonts w:asciiTheme="majorHAnsi" w:hAnsiTheme="majorHAnsi"/>
        </w:rPr>
        <w:t xml:space="preserve"> </w:t>
      </w:r>
      <w:proofErr w:type="spellStart"/>
      <w:r w:rsidRPr="00F25FE0">
        <w:rPr>
          <w:rFonts w:asciiTheme="majorHAnsi" w:hAnsiTheme="majorHAnsi"/>
        </w:rPr>
        <w:t>CityKey</w:t>
      </w:r>
      <w:proofErr w:type="spellEnd"/>
      <w:r w:rsidRPr="00F25FE0">
        <w:rPr>
          <w:rFonts w:asciiTheme="majorHAnsi" w:hAnsiTheme="majorHAnsi"/>
        </w:rPr>
        <w:t xml:space="preserve"> mobile sites and support Office of the City Clerk personnel when administering the cards in the community.</w:t>
      </w:r>
    </w:p>
    <w:p w:rsidR="00F36E54" w:rsidRDefault="000105C0">
      <w:pPr>
        <w:rPr>
          <w:rFonts w:asciiTheme="majorHAnsi" w:hAnsiTheme="majorHAnsi"/>
        </w:rPr>
      </w:pPr>
      <w:r>
        <w:rPr>
          <w:rFonts w:asciiTheme="majorHAnsi" w:hAnsiTheme="majorHAnsi"/>
        </w:rPr>
        <w:t xml:space="preserve">The contract will run through </w:t>
      </w:r>
      <w:r w:rsidR="004F57DC">
        <w:rPr>
          <w:rFonts w:asciiTheme="majorHAnsi" w:hAnsiTheme="majorHAnsi"/>
        </w:rPr>
        <w:t>December 31, 2018</w:t>
      </w:r>
      <w:r>
        <w:rPr>
          <w:rFonts w:asciiTheme="majorHAnsi" w:hAnsiTheme="majorHAnsi"/>
        </w:rPr>
        <w:t xml:space="preserve">. </w:t>
      </w:r>
    </w:p>
    <w:p w:rsidR="00D946F2" w:rsidRDefault="00D946F2">
      <w:pPr>
        <w:rPr>
          <w:rFonts w:asciiTheme="majorHAnsi" w:hAnsiTheme="majorHAnsi"/>
        </w:rPr>
      </w:pPr>
      <w:r w:rsidRPr="00D946F2">
        <w:rPr>
          <w:rFonts w:asciiTheme="majorHAnsi" w:hAnsiTheme="majorHAnsi"/>
        </w:rPr>
        <w:t xml:space="preserve">“Every 30 seconds someone turns to Catholic Charities for help. With 150 locations and hundreds of community partners in the Chicago area, we are pleased to work with the City Clerk’s office to register individuals for the new City Key </w:t>
      </w:r>
      <w:r w:rsidR="009A691A">
        <w:rPr>
          <w:rFonts w:asciiTheme="majorHAnsi" w:hAnsiTheme="majorHAnsi"/>
        </w:rPr>
        <w:t>P</w:t>
      </w:r>
      <w:r w:rsidRPr="00D946F2">
        <w:rPr>
          <w:rFonts w:asciiTheme="majorHAnsi" w:hAnsiTheme="majorHAnsi"/>
        </w:rPr>
        <w:t>rogram to help them gain access to valuable services a</w:t>
      </w:r>
      <w:r>
        <w:rPr>
          <w:rFonts w:asciiTheme="majorHAnsi" w:hAnsiTheme="majorHAnsi"/>
        </w:rPr>
        <w:t xml:space="preserve">nd </w:t>
      </w:r>
      <w:r>
        <w:rPr>
          <w:rFonts w:asciiTheme="majorHAnsi" w:hAnsiTheme="majorHAnsi"/>
        </w:rPr>
        <w:lastRenderedPageBreak/>
        <w:t>resources that require an ID,</w:t>
      </w:r>
      <w:r w:rsidRPr="00D946F2">
        <w:rPr>
          <w:rFonts w:asciiTheme="majorHAnsi" w:hAnsiTheme="majorHAnsi"/>
        </w:rPr>
        <w:t>”</w:t>
      </w:r>
      <w:r>
        <w:rPr>
          <w:rFonts w:asciiTheme="majorHAnsi" w:hAnsiTheme="majorHAnsi"/>
        </w:rPr>
        <w:t xml:space="preserve"> said Monsignor Michael Boland, President and CEO of Catholic Charities of the Archdiocese of Chicago.  </w:t>
      </w:r>
    </w:p>
    <w:p w:rsidR="00D946F2" w:rsidRDefault="00D946F2">
      <w:pPr>
        <w:rPr>
          <w:rFonts w:asciiTheme="majorHAnsi" w:hAnsiTheme="majorHAnsi"/>
        </w:rPr>
      </w:pPr>
      <w:r w:rsidRPr="00D946F2">
        <w:rPr>
          <w:rFonts w:asciiTheme="majorHAnsi" w:hAnsiTheme="majorHAnsi"/>
        </w:rPr>
        <w:t>“Phalanx Family Services is excited to be a part of this initiative that brings additional resources and services to residents of the far Southside community.  Municipal IDs will help address one</w:t>
      </w:r>
      <w:r>
        <w:rPr>
          <w:rFonts w:asciiTheme="majorHAnsi" w:hAnsiTheme="majorHAnsi"/>
        </w:rPr>
        <w:t xml:space="preserve"> of the barriers to employment,” said Tina Sanders, the Chief Executive Officer for Phalanx Family Services.</w:t>
      </w:r>
    </w:p>
    <w:p w:rsidR="00D946F2" w:rsidRDefault="00D946F2">
      <w:pPr>
        <w:rPr>
          <w:rFonts w:asciiTheme="majorHAnsi" w:hAnsiTheme="majorHAnsi"/>
        </w:rPr>
      </w:pPr>
      <w:r w:rsidRPr="00D946F2">
        <w:rPr>
          <w:rFonts w:asciiTheme="majorHAnsi" w:hAnsiTheme="majorHAnsi"/>
        </w:rPr>
        <w:t xml:space="preserve">"The Coalition is very excited to partner with the Office of the City Clerk to connect Chicagoans to the </w:t>
      </w:r>
      <w:proofErr w:type="spellStart"/>
      <w:r w:rsidRPr="00D946F2">
        <w:rPr>
          <w:rFonts w:asciiTheme="majorHAnsi" w:hAnsiTheme="majorHAnsi"/>
        </w:rPr>
        <w:t>CityKey</w:t>
      </w:r>
      <w:proofErr w:type="spellEnd"/>
      <w:r w:rsidRPr="00D946F2">
        <w:rPr>
          <w:rFonts w:asciiTheme="majorHAnsi" w:hAnsiTheme="majorHAnsi"/>
        </w:rPr>
        <w:t xml:space="preserve"> Municipal ID. In partnership with more than 40 member organizations, the Coalition works to connect individuals to community resources and we are thrilled to work with our members to connect thousands of Chicagoans to </w:t>
      </w:r>
      <w:proofErr w:type="spellStart"/>
      <w:r w:rsidRPr="00D946F2">
        <w:rPr>
          <w:rFonts w:asciiTheme="majorHAnsi" w:hAnsiTheme="majorHAnsi"/>
        </w:rPr>
        <w:t>CityKey</w:t>
      </w:r>
      <w:proofErr w:type="spellEnd"/>
      <w:r w:rsidRPr="00D946F2">
        <w:rPr>
          <w:rFonts w:asciiTheme="majorHAnsi" w:hAnsiTheme="majorHAnsi"/>
        </w:rPr>
        <w:t>. We look forward to making Chicago more accessible for the community residents that we serve</w:t>
      </w:r>
      <w:r>
        <w:rPr>
          <w:rFonts w:asciiTheme="majorHAnsi" w:hAnsiTheme="majorHAnsi"/>
        </w:rPr>
        <w:t>,</w:t>
      </w:r>
      <w:r w:rsidRPr="00D946F2">
        <w:rPr>
          <w:rFonts w:asciiTheme="majorHAnsi" w:hAnsiTheme="majorHAnsi"/>
        </w:rPr>
        <w:t>” said Becky Raymond, Executive Dire</w:t>
      </w:r>
      <w:r>
        <w:rPr>
          <w:rFonts w:asciiTheme="majorHAnsi" w:hAnsiTheme="majorHAnsi"/>
        </w:rPr>
        <w:t xml:space="preserve">ctor of the Chicago </w:t>
      </w:r>
      <w:r w:rsidR="004F57DC">
        <w:rPr>
          <w:rFonts w:asciiTheme="majorHAnsi" w:hAnsiTheme="majorHAnsi"/>
        </w:rPr>
        <w:t xml:space="preserve">Citywide </w:t>
      </w:r>
      <w:r>
        <w:rPr>
          <w:rFonts w:asciiTheme="majorHAnsi" w:hAnsiTheme="majorHAnsi"/>
        </w:rPr>
        <w:t xml:space="preserve">Literacy </w:t>
      </w:r>
      <w:r w:rsidR="004F57DC">
        <w:rPr>
          <w:rFonts w:asciiTheme="majorHAnsi" w:hAnsiTheme="majorHAnsi"/>
        </w:rPr>
        <w:t>Coalition</w:t>
      </w:r>
      <w:r>
        <w:rPr>
          <w:rFonts w:asciiTheme="majorHAnsi" w:hAnsiTheme="majorHAnsi"/>
        </w:rPr>
        <w:t>.</w:t>
      </w:r>
    </w:p>
    <w:p w:rsidR="009E2311" w:rsidRDefault="00031689">
      <w:pPr>
        <w:rPr>
          <w:rFonts w:asciiTheme="majorHAnsi" w:hAnsiTheme="majorHAnsi"/>
        </w:rPr>
      </w:pPr>
      <w:r>
        <w:rPr>
          <w:rFonts w:asciiTheme="majorHAnsi" w:hAnsiTheme="majorHAnsi"/>
        </w:rPr>
        <w:t xml:space="preserve">The full </w:t>
      </w:r>
      <w:proofErr w:type="gramStart"/>
      <w:r>
        <w:rPr>
          <w:rFonts w:asciiTheme="majorHAnsi" w:hAnsiTheme="majorHAnsi"/>
        </w:rPr>
        <w:t>list</w:t>
      </w:r>
      <w:proofErr w:type="gramEnd"/>
      <w:r>
        <w:rPr>
          <w:rFonts w:asciiTheme="majorHAnsi" w:hAnsiTheme="majorHAnsi"/>
        </w:rPr>
        <w:t xml:space="preserve"> of organizations that will be part of the Chicago </w:t>
      </w:r>
      <w:r w:rsidR="004F57DC">
        <w:rPr>
          <w:rFonts w:asciiTheme="majorHAnsi" w:hAnsiTheme="majorHAnsi"/>
        </w:rPr>
        <w:t xml:space="preserve">Citywide Literacy Coalition </w:t>
      </w:r>
      <w:r>
        <w:rPr>
          <w:rFonts w:asciiTheme="majorHAnsi" w:hAnsiTheme="majorHAnsi"/>
        </w:rPr>
        <w:t xml:space="preserve">include: </w:t>
      </w:r>
    </w:p>
    <w:p w:rsidR="009A691A" w:rsidRPr="009A691A" w:rsidRDefault="009A691A" w:rsidP="009A691A">
      <w:pPr>
        <w:pStyle w:val="ListParagraph"/>
        <w:numPr>
          <w:ilvl w:val="0"/>
          <w:numId w:val="1"/>
        </w:numPr>
        <w:spacing w:after="0" w:line="240" w:lineRule="auto"/>
        <w:rPr>
          <w:rFonts w:asciiTheme="majorHAnsi" w:hAnsiTheme="majorHAnsi"/>
        </w:rPr>
      </w:pPr>
      <w:r w:rsidRPr="00F36E54">
        <w:rPr>
          <w:rFonts w:asciiTheme="majorHAnsi" w:hAnsiTheme="majorHAnsi"/>
        </w:rPr>
        <w:t>Albany Park Community Center</w:t>
      </w:r>
    </w:p>
    <w:p w:rsidR="009A691A" w:rsidRDefault="009A691A" w:rsidP="009A691A">
      <w:pPr>
        <w:pStyle w:val="ListParagraph"/>
        <w:numPr>
          <w:ilvl w:val="0"/>
          <w:numId w:val="1"/>
        </w:numPr>
        <w:spacing w:after="0" w:line="240" w:lineRule="auto"/>
        <w:rPr>
          <w:rFonts w:asciiTheme="majorHAnsi" w:hAnsiTheme="majorHAnsi"/>
        </w:rPr>
      </w:pPr>
      <w:r w:rsidRPr="00F36E54">
        <w:rPr>
          <w:rFonts w:asciiTheme="majorHAnsi" w:hAnsiTheme="majorHAnsi"/>
        </w:rPr>
        <w:t>Asian Human Services</w:t>
      </w:r>
    </w:p>
    <w:p w:rsidR="009A691A" w:rsidRPr="00F36E54" w:rsidRDefault="009A691A" w:rsidP="00F36E54">
      <w:pPr>
        <w:pStyle w:val="ListParagraph"/>
        <w:numPr>
          <w:ilvl w:val="0"/>
          <w:numId w:val="1"/>
        </w:numPr>
        <w:spacing w:after="0" w:line="240" w:lineRule="auto"/>
        <w:rPr>
          <w:rFonts w:asciiTheme="majorHAnsi" w:hAnsiTheme="majorHAnsi"/>
        </w:rPr>
      </w:pPr>
      <w:r w:rsidRPr="00F36E54">
        <w:rPr>
          <w:rFonts w:asciiTheme="majorHAnsi" w:hAnsiTheme="majorHAnsi"/>
        </w:rPr>
        <w:t>Centers for New Horizons</w:t>
      </w:r>
    </w:p>
    <w:p w:rsidR="009A691A" w:rsidRPr="00F36E54" w:rsidRDefault="009A691A" w:rsidP="00F36E54">
      <w:pPr>
        <w:pStyle w:val="ListParagraph"/>
        <w:numPr>
          <w:ilvl w:val="0"/>
          <w:numId w:val="1"/>
        </w:numPr>
        <w:spacing w:after="0" w:line="240" w:lineRule="auto"/>
        <w:rPr>
          <w:rFonts w:asciiTheme="majorHAnsi" w:hAnsiTheme="majorHAnsi"/>
        </w:rPr>
      </w:pPr>
      <w:r w:rsidRPr="00F36E54">
        <w:rPr>
          <w:rFonts w:asciiTheme="majorHAnsi" w:hAnsiTheme="majorHAnsi"/>
        </w:rPr>
        <w:t>Centro Romero</w:t>
      </w:r>
    </w:p>
    <w:p w:rsidR="00D826CF" w:rsidRDefault="00D826CF" w:rsidP="00F36E54">
      <w:pPr>
        <w:pStyle w:val="ListParagraph"/>
        <w:numPr>
          <w:ilvl w:val="0"/>
          <w:numId w:val="1"/>
        </w:numPr>
        <w:spacing w:after="0" w:line="240" w:lineRule="auto"/>
        <w:rPr>
          <w:rFonts w:asciiTheme="majorHAnsi" w:hAnsiTheme="majorHAnsi"/>
        </w:rPr>
      </w:pPr>
      <w:r>
        <w:rPr>
          <w:rFonts w:asciiTheme="majorHAnsi" w:hAnsiTheme="majorHAnsi"/>
        </w:rPr>
        <w:t>Chinese American Service League (CASL)</w:t>
      </w:r>
    </w:p>
    <w:p w:rsidR="009A691A" w:rsidRPr="00F36E54" w:rsidRDefault="009A691A" w:rsidP="00F36E54">
      <w:pPr>
        <w:pStyle w:val="ListParagraph"/>
        <w:numPr>
          <w:ilvl w:val="0"/>
          <w:numId w:val="1"/>
        </w:numPr>
        <w:spacing w:after="0" w:line="240" w:lineRule="auto"/>
        <w:rPr>
          <w:rFonts w:asciiTheme="majorHAnsi" w:hAnsiTheme="majorHAnsi"/>
        </w:rPr>
      </w:pPr>
      <w:r w:rsidRPr="00F36E54">
        <w:rPr>
          <w:rFonts w:asciiTheme="majorHAnsi" w:hAnsiTheme="majorHAnsi"/>
        </w:rPr>
        <w:t>Erie Neighborhood House</w:t>
      </w:r>
    </w:p>
    <w:p w:rsidR="009A691A" w:rsidRPr="00F36E54" w:rsidRDefault="009A691A" w:rsidP="00F36E54">
      <w:pPr>
        <w:pStyle w:val="ListParagraph"/>
        <w:numPr>
          <w:ilvl w:val="0"/>
          <w:numId w:val="1"/>
        </w:numPr>
        <w:spacing w:after="0" w:line="240" w:lineRule="auto"/>
        <w:rPr>
          <w:rFonts w:asciiTheme="majorHAnsi" w:hAnsiTheme="majorHAnsi"/>
        </w:rPr>
      </w:pPr>
      <w:r w:rsidRPr="00F36E54">
        <w:rPr>
          <w:rFonts w:asciiTheme="majorHAnsi" w:hAnsiTheme="majorHAnsi"/>
        </w:rPr>
        <w:t>Howard Area Community Center</w:t>
      </w:r>
    </w:p>
    <w:p w:rsidR="009A691A" w:rsidRPr="00F36E54" w:rsidRDefault="009A691A" w:rsidP="00F36E54">
      <w:pPr>
        <w:pStyle w:val="ListParagraph"/>
        <w:numPr>
          <w:ilvl w:val="0"/>
          <w:numId w:val="1"/>
        </w:numPr>
        <w:spacing w:after="0" w:line="240" w:lineRule="auto"/>
        <w:rPr>
          <w:rFonts w:asciiTheme="majorHAnsi" w:hAnsiTheme="majorHAnsi"/>
        </w:rPr>
      </w:pPr>
      <w:proofErr w:type="spellStart"/>
      <w:r w:rsidRPr="00F36E54">
        <w:rPr>
          <w:rFonts w:asciiTheme="majorHAnsi" w:hAnsiTheme="majorHAnsi"/>
        </w:rPr>
        <w:t>Instituto</w:t>
      </w:r>
      <w:proofErr w:type="spellEnd"/>
      <w:r w:rsidRPr="00F36E54">
        <w:rPr>
          <w:rFonts w:asciiTheme="majorHAnsi" w:hAnsiTheme="majorHAnsi"/>
        </w:rPr>
        <w:t xml:space="preserve"> del </w:t>
      </w:r>
      <w:proofErr w:type="spellStart"/>
      <w:r w:rsidRPr="00F36E54">
        <w:rPr>
          <w:rFonts w:asciiTheme="majorHAnsi" w:hAnsiTheme="majorHAnsi"/>
        </w:rPr>
        <w:t>Progreso</w:t>
      </w:r>
      <w:proofErr w:type="spellEnd"/>
      <w:r w:rsidRPr="00F36E54">
        <w:rPr>
          <w:rFonts w:asciiTheme="majorHAnsi" w:hAnsiTheme="majorHAnsi"/>
        </w:rPr>
        <w:t xml:space="preserve"> Latino</w:t>
      </w:r>
    </w:p>
    <w:p w:rsidR="009A691A" w:rsidRPr="00F36E54" w:rsidRDefault="009A691A" w:rsidP="00F36E54">
      <w:pPr>
        <w:pStyle w:val="ListParagraph"/>
        <w:numPr>
          <w:ilvl w:val="0"/>
          <w:numId w:val="1"/>
        </w:numPr>
        <w:spacing w:after="0" w:line="240" w:lineRule="auto"/>
        <w:rPr>
          <w:rFonts w:asciiTheme="majorHAnsi" w:hAnsiTheme="majorHAnsi"/>
        </w:rPr>
      </w:pPr>
      <w:r w:rsidRPr="00F36E54">
        <w:rPr>
          <w:rFonts w:asciiTheme="majorHAnsi" w:hAnsiTheme="majorHAnsi"/>
        </w:rPr>
        <w:t>Latino Alzheimer &amp; Memory Disorder Alliance</w:t>
      </w:r>
    </w:p>
    <w:p w:rsidR="009A691A" w:rsidRPr="00F36E54" w:rsidRDefault="009A691A" w:rsidP="00F36E54">
      <w:pPr>
        <w:pStyle w:val="ListParagraph"/>
        <w:numPr>
          <w:ilvl w:val="0"/>
          <w:numId w:val="1"/>
        </w:numPr>
        <w:spacing w:after="0" w:line="240" w:lineRule="auto"/>
        <w:rPr>
          <w:rFonts w:asciiTheme="majorHAnsi" w:hAnsiTheme="majorHAnsi"/>
        </w:rPr>
      </w:pPr>
      <w:r w:rsidRPr="00F36E54">
        <w:rPr>
          <w:rFonts w:asciiTheme="majorHAnsi" w:hAnsiTheme="majorHAnsi"/>
        </w:rPr>
        <w:t>Logan Square Neighborhood Association</w:t>
      </w:r>
      <w:r>
        <w:rPr>
          <w:rFonts w:asciiTheme="majorHAnsi" w:hAnsiTheme="majorHAnsi"/>
        </w:rPr>
        <w:t xml:space="preserve"> (LSNA)</w:t>
      </w:r>
    </w:p>
    <w:p w:rsidR="009A691A" w:rsidRPr="00F36E54" w:rsidRDefault="009A691A" w:rsidP="00F36E54">
      <w:pPr>
        <w:pStyle w:val="ListParagraph"/>
        <w:numPr>
          <w:ilvl w:val="0"/>
          <w:numId w:val="1"/>
        </w:numPr>
        <w:spacing w:after="0" w:line="240" w:lineRule="auto"/>
        <w:rPr>
          <w:rFonts w:asciiTheme="majorHAnsi" w:hAnsiTheme="majorHAnsi"/>
        </w:rPr>
      </w:pPr>
      <w:r>
        <w:rPr>
          <w:rFonts w:asciiTheme="majorHAnsi" w:hAnsiTheme="majorHAnsi"/>
        </w:rPr>
        <w:t>North Lawndale Employment Network</w:t>
      </w:r>
    </w:p>
    <w:p w:rsidR="009A691A" w:rsidRPr="00F36E54" w:rsidRDefault="009A691A" w:rsidP="00F36E54">
      <w:pPr>
        <w:pStyle w:val="ListParagraph"/>
        <w:numPr>
          <w:ilvl w:val="0"/>
          <w:numId w:val="1"/>
        </w:numPr>
        <w:spacing w:after="0" w:line="240" w:lineRule="auto"/>
        <w:rPr>
          <w:rFonts w:asciiTheme="majorHAnsi" w:hAnsiTheme="majorHAnsi"/>
        </w:rPr>
      </w:pPr>
      <w:r w:rsidRPr="00F36E54">
        <w:rPr>
          <w:rFonts w:asciiTheme="majorHAnsi" w:hAnsiTheme="majorHAnsi"/>
        </w:rPr>
        <w:t>PODER</w:t>
      </w:r>
    </w:p>
    <w:p w:rsidR="00D826CF" w:rsidRDefault="00D826CF" w:rsidP="00F36E54">
      <w:pPr>
        <w:pStyle w:val="ListParagraph"/>
        <w:numPr>
          <w:ilvl w:val="0"/>
          <w:numId w:val="1"/>
        </w:numPr>
        <w:spacing w:after="0" w:line="240" w:lineRule="auto"/>
        <w:rPr>
          <w:rFonts w:asciiTheme="majorHAnsi" w:hAnsiTheme="majorHAnsi"/>
        </w:rPr>
      </w:pPr>
      <w:r>
        <w:rPr>
          <w:rFonts w:asciiTheme="majorHAnsi" w:hAnsiTheme="majorHAnsi"/>
        </w:rPr>
        <w:t xml:space="preserve">The Safer Foundation </w:t>
      </w:r>
    </w:p>
    <w:p w:rsidR="009A691A" w:rsidRDefault="009A691A" w:rsidP="00F36E54">
      <w:pPr>
        <w:pStyle w:val="ListParagraph"/>
        <w:numPr>
          <w:ilvl w:val="0"/>
          <w:numId w:val="1"/>
        </w:numPr>
        <w:spacing w:after="0" w:line="240" w:lineRule="auto"/>
        <w:rPr>
          <w:rFonts w:asciiTheme="majorHAnsi" w:hAnsiTheme="majorHAnsi"/>
        </w:rPr>
      </w:pPr>
      <w:proofErr w:type="spellStart"/>
      <w:r w:rsidRPr="00F36E54">
        <w:rPr>
          <w:rFonts w:asciiTheme="majorHAnsi" w:hAnsiTheme="majorHAnsi"/>
        </w:rPr>
        <w:t>Telpochcalli</w:t>
      </w:r>
      <w:proofErr w:type="spellEnd"/>
      <w:r w:rsidRPr="00F36E54">
        <w:rPr>
          <w:rFonts w:asciiTheme="majorHAnsi" w:hAnsiTheme="majorHAnsi"/>
        </w:rPr>
        <w:t xml:space="preserve"> Community Education Project</w:t>
      </w:r>
      <w:r>
        <w:rPr>
          <w:rFonts w:asciiTheme="majorHAnsi" w:hAnsiTheme="majorHAnsi"/>
        </w:rPr>
        <w:t xml:space="preserve"> (TCEP)</w:t>
      </w:r>
    </w:p>
    <w:p w:rsidR="009A691A" w:rsidRPr="00F36E54" w:rsidRDefault="009A691A" w:rsidP="00F36E54">
      <w:pPr>
        <w:pStyle w:val="ListParagraph"/>
        <w:numPr>
          <w:ilvl w:val="0"/>
          <w:numId w:val="1"/>
        </w:numPr>
        <w:spacing w:after="0" w:line="240" w:lineRule="auto"/>
        <w:rPr>
          <w:rFonts w:asciiTheme="majorHAnsi" w:hAnsiTheme="majorHAnsi"/>
        </w:rPr>
      </w:pPr>
      <w:r w:rsidRPr="00F36E54">
        <w:rPr>
          <w:rFonts w:asciiTheme="majorHAnsi" w:hAnsiTheme="majorHAnsi"/>
        </w:rPr>
        <w:t>The Learning Center</w:t>
      </w:r>
    </w:p>
    <w:p w:rsidR="009A691A" w:rsidRPr="005906B5" w:rsidRDefault="009A691A" w:rsidP="00F36E54">
      <w:pPr>
        <w:pStyle w:val="ListParagraph"/>
        <w:numPr>
          <w:ilvl w:val="0"/>
          <w:numId w:val="1"/>
        </w:numPr>
        <w:spacing w:after="0" w:line="240" w:lineRule="auto"/>
        <w:rPr>
          <w:rFonts w:asciiTheme="majorHAnsi" w:hAnsiTheme="majorHAnsi"/>
          <w:lang w:val="es-MX"/>
        </w:rPr>
      </w:pPr>
      <w:proofErr w:type="spellStart"/>
      <w:r w:rsidRPr="005906B5">
        <w:rPr>
          <w:rFonts w:asciiTheme="majorHAnsi" w:hAnsiTheme="majorHAnsi"/>
          <w:lang w:val="es-MX"/>
        </w:rPr>
        <w:t>Tolton</w:t>
      </w:r>
      <w:proofErr w:type="spellEnd"/>
      <w:r w:rsidRPr="005906B5">
        <w:rPr>
          <w:rFonts w:asciiTheme="majorHAnsi" w:hAnsiTheme="majorHAnsi"/>
          <w:lang w:val="es-MX"/>
        </w:rPr>
        <w:t xml:space="preserve"> Center – De La Salle Institute </w:t>
      </w:r>
    </w:p>
    <w:p w:rsidR="009A691A" w:rsidRPr="00F36E54" w:rsidRDefault="009A691A" w:rsidP="00F36E54">
      <w:pPr>
        <w:pStyle w:val="ListParagraph"/>
        <w:numPr>
          <w:ilvl w:val="0"/>
          <w:numId w:val="1"/>
        </w:numPr>
        <w:spacing w:after="0" w:line="240" w:lineRule="auto"/>
        <w:rPr>
          <w:rFonts w:asciiTheme="majorHAnsi" w:hAnsiTheme="majorHAnsi"/>
        </w:rPr>
      </w:pPr>
      <w:r w:rsidRPr="00F36E54">
        <w:rPr>
          <w:rFonts w:asciiTheme="majorHAnsi" w:hAnsiTheme="majorHAnsi"/>
        </w:rPr>
        <w:t>United for Better Living</w:t>
      </w:r>
    </w:p>
    <w:p w:rsidR="009A691A" w:rsidRPr="009A691A" w:rsidRDefault="009A691A" w:rsidP="009A691A">
      <w:pPr>
        <w:pStyle w:val="ListParagraph"/>
        <w:numPr>
          <w:ilvl w:val="0"/>
          <w:numId w:val="1"/>
        </w:numPr>
        <w:spacing w:after="0" w:line="240" w:lineRule="auto"/>
        <w:rPr>
          <w:rFonts w:asciiTheme="majorHAnsi" w:hAnsiTheme="majorHAnsi"/>
        </w:rPr>
      </w:pPr>
      <w:r w:rsidRPr="00F36E54">
        <w:rPr>
          <w:rFonts w:asciiTheme="majorHAnsi" w:hAnsiTheme="majorHAnsi"/>
        </w:rPr>
        <w:t xml:space="preserve">World Relief </w:t>
      </w:r>
      <w:r w:rsidRPr="005906B5">
        <w:rPr>
          <w:rFonts w:asciiTheme="majorHAnsi" w:hAnsiTheme="majorHAnsi"/>
          <w:lang w:val="es-MX"/>
        </w:rPr>
        <w:t>–</w:t>
      </w:r>
      <w:r w:rsidRPr="00F36E54">
        <w:rPr>
          <w:rFonts w:asciiTheme="majorHAnsi" w:hAnsiTheme="majorHAnsi"/>
        </w:rPr>
        <w:t xml:space="preserve"> Chicago</w:t>
      </w:r>
    </w:p>
    <w:p w:rsidR="007C7D44" w:rsidRDefault="007C7D44" w:rsidP="007C7D44">
      <w:pPr>
        <w:spacing w:after="0" w:line="240" w:lineRule="auto"/>
        <w:rPr>
          <w:rFonts w:asciiTheme="majorHAnsi" w:hAnsiTheme="majorHAnsi"/>
        </w:rPr>
      </w:pPr>
      <w:bookmarkStart w:id="0" w:name="_GoBack"/>
      <w:bookmarkEnd w:id="0"/>
    </w:p>
    <w:p w:rsidR="007C7D44" w:rsidRDefault="007C7D44" w:rsidP="007C7D44">
      <w:pPr>
        <w:spacing w:after="0" w:line="240" w:lineRule="auto"/>
        <w:rPr>
          <w:rFonts w:asciiTheme="majorHAnsi" w:hAnsiTheme="majorHAnsi"/>
        </w:rPr>
      </w:pPr>
      <w:r w:rsidRPr="007C7D44">
        <w:rPr>
          <w:rFonts w:asciiTheme="majorHAnsi" w:hAnsiTheme="majorHAnsi"/>
        </w:rPr>
        <w:t xml:space="preserve">Mayor Emanuel and Clerk Valencia launched the </w:t>
      </w:r>
      <w:proofErr w:type="spellStart"/>
      <w:r w:rsidRPr="007C7D44">
        <w:rPr>
          <w:rFonts w:asciiTheme="majorHAnsi" w:hAnsiTheme="majorHAnsi"/>
        </w:rPr>
        <w:t>CityKey</w:t>
      </w:r>
      <w:proofErr w:type="spellEnd"/>
      <w:r w:rsidRPr="007C7D44">
        <w:rPr>
          <w:rFonts w:asciiTheme="majorHAnsi" w:hAnsiTheme="majorHAnsi"/>
        </w:rPr>
        <w:t xml:space="preserve"> pilot in December 2017. To support the program’s implementation, the City’s 2017 and 2018 Budget allocated $1 million to the program. Upon being sworn-in, City Clerk Valencia launched a listening tour to solicit feedback about the Municipal ID program from constituents all across the city and has held over 50 roundtables to date. In April 2017, an ordinance solidifying the program was passed in City Council with overwhelming support. After testing the program, Clerk Valencia plans to make the </w:t>
      </w:r>
      <w:r w:rsidR="009A691A">
        <w:rPr>
          <w:rFonts w:asciiTheme="majorHAnsi" w:hAnsiTheme="majorHAnsi"/>
        </w:rPr>
        <w:t>ID</w:t>
      </w:r>
      <w:r w:rsidRPr="007C7D44">
        <w:rPr>
          <w:rFonts w:asciiTheme="majorHAnsi" w:hAnsiTheme="majorHAnsi"/>
        </w:rPr>
        <w:t xml:space="preserve"> available to</w:t>
      </w:r>
      <w:r w:rsidR="009A691A">
        <w:rPr>
          <w:rFonts w:asciiTheme="majorHAnsi" w:hAnsiTheme="majorHAnsi"/>
        </w:rPr>
        <w:t xml:space="preserve"> all</w:t>
      </w:r>
      <w:r w:rsidRPr="007C7D44">
        <w:rPr>
          <w:rFonts w:asciiTheme="majorHAnsi" w:hAnsiTheme="majorHAnsi"/>
        </w:rPr>
        <w:t xml:space="preserve"> Chicago residents </w:t>
      </w:r>
      <w:r w:rsidR="00D84090">
        <w:rPr>
          <w:rFonts w:asciiTheme="majorHAnsi" w:hAnsiTheme="majorHAnsi"/>
        </w:rPr>
        <w:t>later this month</w:t>
      </w:r>
      <w:r w:rsidRPr="007C7D44">
        <w:rPr>
          <w:rFonts w:asciiTheme="majorHAnsi" w:hAnsiTheme="majorHAnsi"/>
        </w:rPr>
        <w:t>.</w:t>
      </w:r>
      <w:r w:rsidR="005D7C93">
        <w:rPr>
          <w:rFonts w:asciiTheme="majorHAnsi" w:hAnsiTheme="majorHAnsi"/>
        </w:rPr>
        <w:t xml:space="preserve"> </w:t>
      </w:r>
    </w:p>
    <w:p w:rsidR="007C7D44" w:rsidRDefault="00D826CF" w:rsidP="00D826CF">
      <w:pPr>
        <w:tabs>
          <w:tab w:val="left" w:pos="5530"/>
        </w:tabs>
        <w:spacing w:after="0" w:line="240" w:lineRule="auto"/>
        <w:rPr>
          <w:rFonts w:asciiTheme="majorHAnsi" w:hAnsiTheme="majorHAnsi"/>
        </w:rPr>
      </w:pPr>
      <w:r>
        <w:rPr>
          <w:rFonts w:asciiTheme="majorHAnsi" w:hAnsiTheme="majorHAnsi"/>
        </w:rPr>
        <w:tab/>
      </w:r>
    </w:p>
    <w:p w:rsidR="007C7D44" w:rsidRPr="007C7D44" w:rsidRDefault="007C7D44" w:rsidP="007C7D44">
      <w:pPr>
        <w:spacing w:after="0" w:line="240" w:lineRule="auto"/>
        <w:jc w:val="center"/>
        <w:rPr>
          <w:rFonts w:asciiTheme="majorHAnsi" w:hAnsiTheme="majorHAnsi"/>
        </w:rPr>
      </w:pPr>
      <w:r>
        <w:rPr>
          <w:rFonts w:asciiTheme="majorHAnsi" w:hAnsiTheme="majorHAnsi"/>
        </w:rPr>
        <w:t>###</w:t>
      </w:r>
    </w:p>
    <w:sectPr w:rsidR="007C7D44" w:rsidRPr="007C7D44" w:rsidSect="00D946F2">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1FB" w:rsidRDefault="007571FB" w:rsidP="00D946F2">
      <w:pPr>
        <w:spacing w:after="0" w:line="240" w:lineRule="auto"/>
      </w:pPr>
      <w:r>
        <w:separator/>
      </w:r>
    </w:p>
  </w:endnote>
  <w:endnote w:type="continuationSeparator" w:id="0">
    <w:p w:rsidR="007571FB" w:rsidRDefault="007571FB" w:rsidP="00D9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F2" w:rsidRDefault="00D946F2" w:rsidP="00D946F2">
    <w:pPr>
      <w:spacing w:line="240" w:lineRule="auto"/>
      <w:jc w:val="center"/>
      <w:rPr>
        <w:rFonts w:ascii="Georgia" w:eastAsia="Georgia" w:hAnsi="Georgia" w:cs="Georgia"/>
        <w:color w:val="365F91" w:themeColor="accent1" w:themeShade="BF"/>
      </w:rPr>
    </w:pPr>
    <w:r w:rsidRPr="471B5158">
      <w:rPr>
        <w:rFonts w:ascii="Georgia" w:eastAsia="Georgia" w:hAnsi="Georgia" w:cs="Georgia"/>
        <w:color w:val="365F91" w:themeColor="accent1" w:themeShade="BF"/>
      </w:rPr>
      <w:t>121</w:t>
    </w:r>
    <w:r w:rsidRPr="471B5158">
      <w:rPr>
        <w:rFonts w:ascii="Georgia" w:eastAsia="Georgia" w:hAnsi="Georgia" w:cs="Georgia"/>
        <w:color w:val="365F91" w:themeColor="accent1" w:themeShade="BF"/>
        <w:sz w:val="20"/>
        <w:szCs w:val="20"/>
      </w:rPr>
      <w:t xml:space="preserve"> N</w:t>
    </w:r>
    <w:r w:rsidRPr="471B5158">
      <w:rPr>
        <w:rFonts w:ascii="Georgia" w:eastAsia="Georgia" w:hAnsi="Georgia" w:cs="Georgia"/>
        <w:color w:val="365F91" w:themeColor="accent1" w:themeShade="BF"/>
        <w:sz w:val="16"/>
        <w:szCs w:val="16"/>
      </w:rPr>
      <w:t>ORTH</w:t>
    </w:r>
    <w:r w:rsidRPr="471B5158">
      <w:rPr>
        <w:rFonts w:ascii="Georgia" w:eastAsia="Georgia" w:hAnsi="Georgia" w:cs="Georgia"/>
        <w:color w:val="365F91" w:themeColor="accent1" w:themeShade="BF"/>
        <w:sz w:val="20"/>
        <w:szCs w:val="20"/>
      </w:rPr>
      <w:t xml:space="preserve"> L</w:t>
    </w:r>
    <w:r w:rsidRPr="471B5158">
      <w:rPr>
        <w:rFonts w:ascii="Georgia" w:eastAsia="Georgia" w:hAnsi="Georgia" w:cs="Georgia"/>
        <w:color w:val="365F91" w:themeColor="accent1" w:themeShade="BF"/>
        <w:sz w:val="16"/>
        <w:szCs w:val="16"/>
      </w:rPr>
      <w:t>ASALLE</w:t>
    </w:r>
    <w:r w:rsidRPr="471B5158">
      <w:rPr>
        <w:rFonts w:ascii="Georgia" w:eastAsia="Georgia" w:hAnsi="Georgia" w:cs="Georgia"/>
        <w:color w:val="365F91" w:themeColor="accent1" w:themeShade="BF"/>
        <w:sz w:val="20"/>
        <w:szCs w:val="20"/>
      </w:rPr>
      <w:t xml:space="preserve"> S</w:t>
    </w:r>
    <w:r w:rsidRPr="471B5158">
      <w:rPr>
        <w:rFonts w:ascii="Georgia" w:eastAsia="Georgia" w:hAnsi="Georgia" w:cs="Georgia"/>
        <w:color w:val="365F91" w:themeColor="accent1" w:themeShade="BF"/>
        <w:sz w:val="16"/>
        <w:szCs w:val="16"/>
      </w:rPr>
      <w:t>TREET</w:t>
    </w:r>
    <w:r w:rsidRPr="471B5158">
      <w:rPr>
        <w:rFonts w:ascii="Georgia" w:eastAsia="Georgia" w:hAnsi="Georgia" w:cs="Georgia"/>
        <w:color w:val="365F91" w:themeColor="accent1" w:themeShade="BF"/>
        <w:sz w:val="20"/>
        <w:szCs w:val="20"/>
      </w:rPr>
      <w:t>, R</w:t>
    </w:r>
    <w:r w:rsidRPr="471B5158">
      <w:rPr>
        <w:rFonts w:ascii="Georgia" w:eastAsia="Georgia" w:hAnsi="Georgia" w:cs="Georgia"/>
        <w:color w:val="365F91" w:themeColor="accent1" w:themeShade="BF"/>
        <w:sz w:val="16"/>
        <w:szCs w:val="16"/>
      </w:rPr>
      <w:t>OOM</w:t>
    </w:r>
    <w:r w:rsidRPr="471B5158">
      <w:rPr>
        <w:rFonts w:ascii="Georgia" w:eastAsia="Georgia" w:hAnsi="Georgia" w:cs="Georgia"/>
        <w:color w:val="365F91" w:themeColor="accent1" w:themeShade="BF"/>
        <w:sz w:val="20"/>
        <w:szCs w:val="20"/>
      </w:rPr>
      <w:t xml:space="preserve"> </w:t>
    </w:r>
    <w:r w:rsidRPr="471B5158">
      <w:rPr>
        <w:rFonts w:ascii="Georgia" w:eastAsia="Georgia" w:hAnsi="Georgia" w:cs="Georgia"/>
        <w:color w:val="365F91" w:themeColor="accent1" w:themeShade="BF"/>
      </w:rPr>
      <w:t>107</w:t>
    </w:r>
    <w:r w:rsidRPr="471B5158">
      <w:rPr>
        <w:rFonts w:ascii="Georgia" w:eastAsia="Georgia" w:hAnsi="Georgia" w:cs="Georgia"/>
        <w:color w:val="365F91" w:themeColor="accent1" w:themeShade="BF"/>
        <w:sz w:val="20"/>
        <w:szCs w:val="20"/>
      </w:rPr>
      <w:t>, C</w:t>
    </w:r>
    <w:r w:rsidRPr="471B5158">
      <w:rPr>
        <w:rFonts w:ascii="Georgia" w:eastAsia="Georgia" w:hAnsi="Georgia" w:cs="Georgia"/>
        <w:color w:val="365F91" w:themeColor="accent1" w:themeShade="BF"/>
        <w:sz w:val="16"/>
        <w:szCs w:val="16"/>
      </w:rPr>
      <w:t>HICAGO</w:t>
    </w:r>
    <w:r w:rsidRPr="471B5158">
      <w:rPr>
        <w:rFonts w:ascii="Georgia" w:eastAsia="Georgia" w:hAnsi="Georgia" w:cs="Georgia"/>
        <w:color w:val="365F91" w:themeColor="accent1" w:themeShade="BF"/>
        <w:sz w:val="20"/>
        <w:szCs w:val="20"/>
      </w:rPr>
      <w:t>, I</w:t>
    </w:r>
    <w:r w:rsidRPr="471B5158">
      <w:rPr>
        <w:rFonts w:ascii="Georgia" w:eastAsia="Georgia" w:hAnsi="Georgia" w:cs="Georgia"/>
        <w:color w:val="365F91" w:themeColor="accent1" w:themeShade="BF"/>
        <w:sz w:val="16"/>
        <w:szCs w:val="16"/>
      </w:rPr>
      <w:t>LLINOIS</w:t>
    </w:r>
    <w:r w:rsidRPr="471B5158">
      <w:rPr>
        <w:rFonts w:ascii="Georgia" w:eastAsia="Georgia" w:hAnsi="Georgia" w:cs="Georgia"/>
        <w:color w:val="365F91" w:themeColor="accent1" w:themeShade="BF"/>
        <w:sz w:val="20"/>
        <w:szCs w:val="20"/>
      </w:rPr>
      <w:t xml:space="preserve"> </w:t>
    </w:r>
    <w:r w:rsidRPr="471B5158">
      <w:rPr>
        <w:rFonts w:ascii="Georgia" w:eastAsia="Georgia" w:hAnsi="Georgia" w:cs="Georgia"/>
        <w:color w:val="365F91" w:themeColor="accent1" w:themeShade="BF"/>
      </w:rPr>
      <w:t>60602</w:t>
    </w:r>
  </w:p>
  <w:p w:rsidR="00D946F2" w:rsidRDefault="00D946F2" w:rsidP="00D946F2">
    <w:pPr>
      <w:spacing w:line="240" w:lineRule="auto"/>
      <w:jc w:val="center"/>
      <w:rPr>
        <w:rFonts w:ascii="Georgia" w:eastAsia="Georgia" w:hAnsi="Georgia" w:cs="Georgia"/>
        <w:color w:val="365F91" w:themeColor="accent1" w:themeShade="BF"/>
        <w:sz w:val="20"/>
        <w:szCs w:val="20"/>
      </w:rPr>
    </w:pPr>
    <w:r w:rsidRPr="471B5158">
      <w:rPr>
        <w:rFonts w:ascii="Georgia" w:eastAsia="Georgia" w:hAnsi="Georgia" w:cs="Georgia"/>
        <w:color w:val="365F91" w:themeColor="accent1" w:themeShade="BF"/>
        <w:sz w:val="20"/>
        <w:szCs w:val="20"/>
      </w:rPr>
      <w:t>WWW.CHICITYCLERK.COM</w:t>
    </w:r>
  </w:p>
  <w:p w:rsidR="00D946F2" w:rsidRDefault="00D946F2">
    <w:pPr>
      <w:pStyle w:val="Footer"/>
    </w:pPr>
  </w:p>
  <w:p w:rsidR="00D946F2" w:rsidRDefault="00D94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1FB" w:rsidRDefault="007571FB" w:rsidP="00D946F2">
      <w:pPr>
        <w:spacing w:after="0" w:line="240" w:lineRule="auto"/>
      </w:pPr>
      <w:r>
        <w:separator/>
      </w:r>
    </w:p>
  </w:footnote>
  <w:footnote w:type="continuationSeparator" w:id="0">
    <w:p w:rsidR="007571FB" w:rsidRDefault="007571FB" w:rsidP="00D94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F2" w:rsidRDefault="00D946F2">
    <w:pPr>
      <w:pStyle w:val="Header"/>
    </w:pPr>
  </w:p>
  <w:p w:rsidR="00D946F2" w:rsidRDefault="00D94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F2" w:rsidRDefault="00D946F2" w:rsidP="00D946F2">
    <w:pPr>
      <w:pStyle w:val="Header"/>
      <w:jc w:val="center"/>
    </w:pPr>
    <w:r>
      <w:rPr>
        <w:noProof/>
      </w:rPr>
      <w:drawing>
        <wp:inline distT="0" distB="0" distL="0" distR="0" wp14:anchorId="07FB121A" wp14:editId="45F235BA">
          <wp:extent cx="1942221" cy="1347416"/>
          <wp:effectExtent l="0" t="0" r="0" b="0"/>
          <wp:docPr id="11929726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42221" cy="13474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207"/>
    <w:multiLevelType w:val="hybridMultilevel"/>
    <w:tmpl w:val="DEAC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DE1889"/>
    <w:multiLevelType w:val="hybridMultilevel"/>
    <w:tmpl w:val="0F76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C3"/>
    <w:rsid w:val="000105C0"/>
    <w:rsid w:val="00031689"/>
    <w:rsid w:val="001372B0"/>
    <w:rsid w:val="00233655"/>
    <w:rsid w:val="002818E0"/>
    <w:rsid w:val="002E68A3"/>
    <w:rsid w:val="003F7CC3"/>
    <w:rsid w:val="00441B90"/>
    <w:rsid w:val="004F57DC"/>
    <w:rsid w:val="005906B5"/>
    <w:rsid w:val="005D7C93"/>
    <w:rsid w:val="007571FB"/>
    <w:rsid w:val="007C7D44"/>
    <w:rsid w:val="0094712D"/>
    <w:rsid w:val="009A691A"/>
    <w:rsid w:val="009E2311"/>
    <w:rsid w:val="009E261F"/>
    <w:rsid w:val="00A473C4"/>
    <w:rsid w:val="00A76019"/>
    <w:rsid w:val="00D826CF"/>
    <w:rsid w:val="00D84090"/>
    <w:rsid w:val="00D946F2"/>
    <w:rsid w:val="00EC0F75"/>
    <w:rsid w:val="00F25FE0"/>
    <w:rsid w:val="00F3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E54"/>
    <w:pPr>
      <w:ind w:left="720"/>
      <w:contextualSpacing/>
    </w:pPr>
  </w:style>
  <w:style w:type="character" w:styleId="CommentReference">
    <w:name w:val="annotation reference"/>
    <w:basedOn w:val="DefaultParagraphFont"/>
    <w:uiPriority w:val="99"/>
    <w:semiHidden/>
    <w:unhideWhenUsed/>
    <w:rsid w:val="00031689"/>
    <w:rPr>
      <w:sz w:val="16"/>
      <w:szCs w:val="16"/>
    </w:rPr>
  </w:style>
  <w:style w:type="paragraph" w:styleId="CommentText">
    <w:name w:val="annotation text"/>
    <w:basedOn w:val="Normal"/>
    <w:link w:val="CommentTextChar"/>
    <w:uiPriority w:val="99"/>
    <w:semiHidden/>
    <w:unhideWhenUsed/>
    <w:rsid w:val="00031689"/>
    <w:pPr>
      <w:spacing w:line="240" w:lineRule="auto"/>
    </w:pPr>
    <w:rPr>
      <w:sz w:val="20"/>
      <w:szCs w:val="20"/>
    </w:rPr>
  </w:style>
  <w:style w:type="character" w:customStyle="1" w:styleId="CommentTextChar">
    <w:name w:val="Comment Text Char"/>
    <w:basedOn w:val="DefaultParagraphFont"/>
    <w:link w:val="CommentText"/>
    <w:uiPriority w:val="99"/>
    <w:semiHidden/>
    <w:rsid w:val="00031689"/>
    <w:rPr>
      <w:sz w:val="20"/>
      <w:szCs w:val="20"/>
    </w:rPr>
  </w:style>
  <w:style w:type="paragraph" w:styleId="CommentSubject">
    <w:name w:val="annotation subject"/>
    <w:basedOn w:val="CommentText"/>
    <w:next w:val="CommentText"/>
    <w:link w:val="CommentSubjectChar"/>
    <w:uiPriority w:val="99"/>
    <w:semiHidden/>
    <w:unhideWhenUsed/>
    <w:rsid w:val="00031689"/>
    <w:rPr>
      <w:b/>
      <w:bCs/>
    </w:rPr>
  </w:style>
  <w:style w:type="character" w:customStyle="1" w:styleId="CommentSubjectChar">
    <w:name w:val="Comment Subject Char"/>
    <w:basedOn w:val="CommentTextChar"/>
    <w:link w:val="CommentSubject"/>
    <w:uiPriority w:val="99"/>
    <w:semiHidden/>
    <w:rsid w:val="00031689"/>
    <w:rPr>
      <w:b/>
      <w:bCs/>
      <w:sz w:val="20"/>
      <w:szCs w:val="20"/>
    </w:rPr>
  </w:style>
  <w:style w:type="paragraph" w:styleId="BalloonText">
    <w:name w:val="Balloon Text"/>
    <w:basedOn w:val="Normal"/>
    <w:link w:val="BalloonTextChar"/>
    <w:uiPriority w:val="99"/>
    <w:semiHidden/>
    <w:unhideWhenUsed/>
    <w:rsid w:val="00031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689"/>
    <w:rPr>
      <w:rFonts w:ascii="Tahoma" w:hAnsi="Tahoma" w:cs="Tahoma"/>
      <w:sz w:val="16"/>
      <w:szCs w:val="16"/>
    </w:rPr>
  </w:style>
  <w:style w:type="paragraph" w:styleId="Header">
    <w:name w:val="header"/>
    <w:basedOn w:val="Normal"/>
    <w:link w:val="HeaderChar"/>
    <w:uiPriority w:val="99"/>
    <w:unhideWhenUsed/>
    <w:rsid w:val="00D94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F2"/>
  </w:style>
  <w:style w:type="paragraph" w:styleId="Footer">
    <w:name w:val="footer"/>
    <w:basedOn w:val="Normal"/>
    <w:link w:val="FooterChar"/>
    <w:uiPriority w:val="99"/>
    <w:unhideWhenUsed/>
    <w:rsid w:val="00D94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E54"/>
    <w:pPr>
      <w:ind w:left="720"/>
      <w:contextualSpacing/>
    </w:pPr>
  </w:style>
  <w:style w:type="character" w:styleId="CommentReference">
    <w:name w:val="annotation reference"/>
    <w:basedOn w:val="DefaultParagraphFont"/>
    <w:uiPriority w:val="99"/>
    <w:semiHidden/>
    <w:unhideWhenUsed/>
    <w:rsid w:val="00031689"/>
    <w:rPr>
      <w:sz w:val="16"/>
      <w:szCs w:val="16"/>
    </w:rPr>
  </w:style>
  <w:style w:type="paragraph" w:styleId="CommentText">
    <w:name w:val="annotation text"/>
    <w:basedOn w:val="Normal"/>
    <w:link w:val="CommentTextChar"/>
    <w:uiPriority w:val="99"/>
    <w:semiHidden/>
    <w:unhideWhenUsed/>
    <w:rsid w:val="00031689"/>
    <w:pPr>
      <w:spacing w:line="240" w:lineRule="auto"/>
    </w:pPr>
    <w:rPr>
      <w:sz w:val="20"/>
      <w:szCs w:val="20"/>
    </w:rPr>
  </w:style>
  <w:style w:type="character" w:customStyle="1" w:styleId="CommentTextChar">
    <w:name w:val="Comment Text Char"/>
    <w:basedOn w:val="DefaultParagraphFont"/>
    <w:link w:val="CommentText"/>
    <w:uiPriority w:val="99"/>
    <w:semiHidden/>
    <w:rsid w:val="00031689"/>
    <w:rPr>
      <w:sz w:val="20"/>
      <w:szCs w:val="20"/>
    </w:rPr>
  </w:style>
  <w:style w:type="paragraph" w:styleId="CommentSubject">
    <w:name w:val="annotation subject"/>
    <w:basedOn w:val="CommentText"/>
    <w:next w:val="CommentText"/>
    <w:link w:val="CommentSubjectChar"/>
    <w:uiPriority w:val="99"/>
    <w:semiHidden/>
    <w:unhideWhenUsed/>
    <w:rsid w:val="00031689"/>
    <w:rPr>
      <w:b/>
      <w:bCs/>
    </w:rPr>
  </w:style>
  <w:style w:type="character" w:customStyle="1" w:styleId="CommentSubjectChar">
    <w:name w:val="Comment Subject Char"/>
    <w:basedOn w:val="CommentTextChar"/>
    <w:link w:val="CommentSubject"/>
    <w:uiPriority w:val="99"/>
    <w:semiHidden/>
    <w:rsid w:val="00031689"/>
    <w:rPr>
      <w:b/>
      <w:bCs/>
      <w:sz w:val="20"/>
      <w:szCs w:val="20"/>
    </w:rPr>
  </w:style>
  <w:style w:type="paragraph" w:styleId="BalloonText">
    <w:name w:val="Balloon Text"/>
    <w:basedOn w:val="Normal"/>
    <w:link w:val="BalloonTextChar"/>
    <w:uiPriority w:val="99"/>
    <w:semiHidden/>
    <w:unhideWhenUsed/>
    <w:rsid w:val="00031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689"/>
    <w:rPr>
      <w:rFonts w:ascii="Tahoma" w:hAnsi="Tahoma" w:cs="Tahoma"/>
      <w:sz w:val="16"/>
      <w:szCs w:val="16"/>
    </w:rPr>
  </w:style>
  <w:style w:type="paragraph" w:styleId="Header">
    <w:name w:val="header"/>
    <w:basedOn w:val="Normal"/>
    <w:link w:val="HeaderChar"/>
    <w:uiPriority w:val="99"/>
    <w:unhideWhenUsed/>
    <w:rsid w:val="00D94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F2"/>
  </w:style>
  <w:style w:type="paragraph" w:styleId="Footer">
    <w:name w:val="footer"/>
    <w:basedOn w:val="Normal"/>
    <w:link w:val="FooterChar"/>
    <w:uiPriority w:val="99"/>
    <w:unhideWhenUsed/>
    <w:rsid w:val="00D94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A7D7-1F72-4A01-B0A5-5F4CE30E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LeFurgy, Kate</dc:creator>
  <cp:lastModifiedBy>LeFurgy, Kate</cp:lastModifiedBy>
  <cp:revision>6</cp:revision>
  <dcterms:created xsi:type="dcterms:W3CDTF">2018-04-02T17:30:00Z</dcterms:created>
  <dcterms:modified xsi:type="dcterms:W3CDTF">2018-04-03T14:38:00Z</dcterms:modified>
</cp:coreProperties>
</file>